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62E25" w14:textId="77777777" w:rsidR="0032506B" w:rsidRDefault="0032506B" w:rsidP="008406CE">
      <w:pPr>
        <w:tabs>
          <w:tab w:val="left" w:pos="810"/>
        </w:tabs>
        <w:spacing w:after="0" w:line="240" w:lineRule="auto"/>
        <w:jc w:val="center"/>
        <w:rPr>
          <w:b/>
          <w:sz w:val="28"/>
          <w:szCs w:val="28"/>
        </w:rPr>
      </w:pPr>
    </w:p>
    <w:p w14:paraId="77350998" w14:textId="77777777" w:rsidR="0032506B" w:rsidRDefault="0032506B" w:rsidP="008406CE">
      <w:pPr>
        <w:tabs>
          <w:tab w:val="left" w:pos="810"/>
        </w:tabs>
        <w:spacing w:after="0" w:line="240" w:lineRule="auto"/>
        <w:jc w:val="center"/>
        <w:rPr>
          <w:b/>
          <w:sz w:val="28"/>
          <w:szCs w:val="28"/>
        </w:rPr>
      </w:pPr>
    </w:p>
    <w:p w14:paraId="3B66A266" w14:textId="77777777" w:rsidR="008406CE" w:rsidRPr="0017246A" w:rsidRDefault="008406CE" w:rsidP="008406CE">
      <w:pPr>
        <w:tabs>
          <w:tab w:val="left" w:pos="810"/>
        </w:tabs>
        <w:spacing w:after="0" w:line="240" w:lineRule="auto"/>
        <w:jc w:val="center"/>
        <w:rPr>
          <w:b/>
          <w:sz w:val="28"/>
          <w:szCs w:val="28"/>
        </w:rPr>
      </w:pPr>
      <w:r w:rsidRPr="0017246A">
        <w:rPr>
          <w:b/>
          <w:sz w:val="28"/>
          <w:szCs w:val="28"/>
        </w:rPr>
        <w:t>Locked Up and Locked Down:</w:t>
      </w:r>
    </w:p>
    <w:p w14:paraId="6B70E597" w14:textId="77777777" w:rsidR="008406CE" w:rsidRPr="0017246A" w:rsidRDefault="008406CE" w:rsidP="008406CE">
      <w:pPr>
        <w:spacing w:after="0" w:line="240" w:lineRule="auto"/>
        <w:jc w:val="center"/>
        <w:rPr>
          <w:b/>
          <w:sz w:val="28"/>
          <w:szCs w:val="28"/>
        </w:rPr>
      </w:pPr>
      <w:r w:rsidRPr="0017246A">
        <w:rPr>
          <w:b/>
          <w:sz w:val="28"/>
          <w:szCs w:val="28"/>
        </w:rPr>
        <w:t>National Report Tackles the Segregation of Inmates with Mental Illness</w:t>
      </w:r>
    </w:p>
    <w:p w14:paraId="6524B715" w14:textId="77777777" w:rsidR="008406CE" w:rsidRPr="00D529AC" w:rsidRDefault="008406CE" w:rsidP="008406CE">
      <w:pPr>
        <w:spacing w:after="0" w:line="240" w:lineRule="auto"/>
        <w:rPr>
          <w:sz w:val="24"/>
          <w:szCs w:val="24"/>
        </w:rPr>
      </w:pPr>
    </w:p>
    <w:p w14:paraId="3836EEA6" w14:textId="77777777" w:rsidR="00E22A17" w:rsidRPr="00F06330" w:rsidRDefault="00E22A17" w:rsidP="00E22A17">
      <w:pPr>
        <w:spacing w:after="0" w:line="240" w:lineRule="auto"/>
        <w:rPr>
          <w:sz w:val="24"/>
          <w:szCs w:val="24"/>
        </w:rPr>
      </w:pPr>
      <w:r w:rsidRPr="00F06330">
        <w:rPr>
          <w:sz w:val="24"/>
          <w:szCs w:val="24"/>
        </w:rPr>
        <w:t>FOR EMBARGOED RELEASE:  NOT PUBLIC BEFORE SEPTEMBER 8</w:t>
      </w:r>
    </w:p>
    <w:p w14:paraId="2E6E2E46" w14:textId="77777777" w:rsidR="00E22A17" w:rsidRPr="00D529AC" w:rsidRDefault="00E22A17" w:rsidP="00E22A17">
      <w:pPr>
        <w:spacing w:after="0" w:line="240" w:lineRule="auto"/>
        <w:rPr>
          <w:b/>
          <w:sz w:val="24"/>
          <w:szCs w:val="24"/>
        </w:rPr>
      </w:pPr>
    </w:p>
    <w:p w14:paraId="53F1F058" w14:textId="77777777" w:rsidR="00E22A17" w:rsidRPr="00D529AC" w:rsidRDefault="00E22A17" w:rsidP="00E22A17">
      <w:pPr>
        <w:spacing w:after="0" w:line="240" w:lineRule="auto"/>
        <w:rPr>
          <w:sz w:val="24"/>
          <w:szCs w:val="24"/>
        </w:rPr>
      </w:pPr>
      <w:r w:rsidRPr="0017246A">
        <w:rPr>
          <w:b/>
          <w:sz w:val="24"/>
          <w:szCs w:val="24"/>
        </w:rPr>
        <w:t>Contact:</w:t>
      </w:r>
      <w:r w:rsidRPr="00D529AC">
        <w:rPr>
          <w:sz w:val="24"/>
          <w:szCs w:val="24"/>
        </w:rPr>
        <w:t xml:space="preserve">  Anna Guy</w:t>
      </w:r>
    </w:p>
    <w:p w14:paraId="039E53A9" w14:textId="77777777" w:rsidR="00E22A17" w:rsidRPr="00D529AC" w:rsidRDefault="00E22A17" w:rsidP="00E22A17">
      <w:pPr>
        <w:spacing w:after="0" w:line="240" w:lineRule="auto"/>
        <w:ind w:firstLine="720"/>
        <w:rPr>
          <w:sz w:val="24"/>
          <w:szCs w:val="24"/>
        </w:rPr>
      </w:pPr>
      <w:r w:rsidRPr="00D529AC">
        <w:rPr>
          <w:sz w:val="24"/>
          <w:szCs w:val="24"/>
        </w:rPr>
        <w:t xml:space="preserve">   </w:t>
      </w:r>
      <w:r>
        <w:rPr>
          <w:sz w:val="24"/>
          <w:szCs w:val="24"/>
        </w:rPr>
        <w:t xml:space="preserve"> </w:t>
      </w:r>
      <w:r w:rsidRPr="00D529AC">
        <w:rPr>
          <w:sz w:val="24"/>
          <w:szCs w:val="24"/>
        </w:rPr>
        <w:t xml:space="preserve">AVID Attorney, Disability Rights Washington </w:t>
      </w:r>
    </w:p>
    <w:p w14:paraId="6BFC3F40" w14:textId="77777777" w:rsidR="00E22A17" w:rsidRPr="00D529AC" w:rsidRDefault="00E22A17" w:rsidP="00E22A17">
      <w:pPr>
        <w:spacing w:after="0" w:line="240" w:lineRule="auto"/>
        <w:ind w:firstLine="720"/>
        <w:rPr>
          <w:sz w:val="24"/>
          <w:szCs w:val="24"/>
        </w:rPr>
      </w:pPr>
      <w:r w:rsidRPr="00D529AC">
        <w:rPr>
          <w:sz w:val="24"/>
          <w:szCs w:val="24"/>
        </w:rPr>
        <w:t xml:space="preserve">   </w:t>
      </w:r>
      <w:r>
        <w:rPr>
          <w:sz w:val="24"/>
          <w:szCs w:val="24"/>
        </w:rPr>
        <w:t xml:space="preserve"> </w:t>
      </w:r>
      <w:r w:rsidRPr="00D529AC">
        <w:rPr>
          <w:sz w:val="24"/>
          <w:szCs w:val="24"/>
        </w:rPr>
        <w:t>206-324-1521 x 235</w:t>
      </w:r>
    </w:p>
    <w:p w14:paraId="471377AE" w14:textId="77777777" w:rsidR="00E22A17" w:rsidRPr="00D529AC" w:rsidRDefault="00E22A17" w:rsidP="00E22A17">
      <w:pPr>
        <w:spacing w:after="0" w:line="240" w:lineRule="auto"/>
        <w:ind w:firstLine="720"/>
        <w:rPr>
          <w:sz w:val="24"/>
          <w:szCs w:val="24"/>
        </w:rPr>
      </w:pPr>
    </w:p>
    <w:p w14:paraId="50E32ABF" w14:textId="77777777" w:rsidR="00E22A17" w:rsidRPr="00D529AC" w:rsidRDefault="00E22A17" w:rsidP="00E22A17">
      <w:pPr>
        <w:spacing w:after="0" w:line="240" w:lineRule="auto"/>
        <w:rPr>
          <w:rStyle w:val="Hyperlink"/>
          <w:rFonts w:eastAsia="Times New Roman"/>
          <w:b/>
          <w:sz w:val="24"/>
          <w:szCs w:val="24"/>
        </w:rPr>
      </w:pPr>
      <w:r>
        <w:rPr>
          <w:b/>
          <w:sz w:val="24"/>
          <w:szCs w:val="24"/>
        </w:rPr>
        <w:t xml:space="preserve">See </w:t>
      </w:r>
      <w:hyperlink r:id="rId9" w:history="1">
        <w:r w:rsidRPr="00D529AC">
          <w:rPr>
            <w:rStyle w:val="Hyperlink"/>
            <w:rFonts w:eastAsia="Times New Roman"/>
            <w:b/>
            <w:sz w:val="24"/>
            <w:szCs w:val="24"/>
          </w:rPr>
          <w:t>AVIDprisonproject.org</w:t>
        </w:r>
      </w:hyperlink>
    </w:p>
    <w:p w14:paraId="35EBC7BD" w14:textId="77777777" w:rsidR="00E22A17" w:rsidRPr="00D529AC" w:rsidRDefault="00E22A17" w:rsidP="00E22A17">
      <w:pPr>
        <w:spacing w:after="0" w:line="240" w:lineRule="auto"/>
        <w:rPr>
          <w:rFonts w:eastAsia="Times New Roman"/>
          <w:b/>
          <w:sz w:val="24"/>
          <w:szCs w:val="24"/>
        </w:rPr>
      </w:pPr>
    </w:p>
    <w:p w14:paraId="315A7C25" w14:textId="77777777" w:rsidR="00E22A17" w:rsidRDefault="00E22A17" w:rsidP="00E22A17">
      <w:pPr>
        <w:spacing w:after="0" w:line="240" w:lineRule="auto"/>
        <w:rPr>
          <w:sz w:val="24"/>
          <w:szCs w:val="24"/>
        </w:rPr>
      </w:pPr>
      <w:r w:rsidRPr="00F06330">
        <w:rPr>
          <w:sz w:val="24"/>
          <w:szCs w:val="24"/>
        </w:rPr>
        <w:t>September 8, 2016</w:t>
      </w:r>
    </w:p>
    <w:p w14:paraId="7C130D8F" w14:textId="77777777" w:rsidR="008406CE" w:rsidRPr="00D529AC" w:rsidRDefault="008406CE" w:rsidP="008406CE">
      <w:pPr>
        <w:spacing w:after="0" w:line="240" w:lineRule="auto"/>
        <w:rPr>
          <w:rFonts w:eastAsia="Times New Roman"/>
          <w:b/>
          <w:sz w:val="24"/>
          <w:szCs w:val="24"/>
        </w:rPr>
      </w:pPr>
    </w:p>
    <w:p w14:paraId="01FC28A7" w14:textId="77882FC4" w:rsidR="008406CE" w:rsidRPr="00D529AC" w:rsidRDefault="008406CE" w:rsidP="008406CE">
      <w:pPr>
        <w:spacing w:after="0" w:line="240" w:lineRule="auto"/>
        <w:rPr>
          <w:sz w:val="24"/>
          <w:szCs w:val="24"/>
        </w:rPr>
      </w:pPr>
      <w:bookmarkStart w:id="0" w:name="_GoBack"/>
      <w:bookmarkEnd w:id="0"/>
      <w:r>
        <w:rPr>
          <w:sz w:val="24"/>
          <w:szCs w:val="24"/>
        </w:rPr>
        <w:t>Be</w:t>
      </w:r>
      <w:r w:rsidRPr="00D529AC">
        <w:rPr>
          <w:sz w:val="24"/>
          <w:szCs w:val="24"/>
        </w:rPr>
        <w:t xml:space="preserve">tween 80,000 and 100,000 inmates are currently segregated in prison cells nationwide for 22-24 hours per day, for days, months, years, and in some cases decades at a time.  Segregation disproportionately affects inmates with mental illness and research shows that individuals may acquire symptoms of mental illness, or experience exacerbated symptoms of mental illness, as a result of the conditions in segregation.  Today, the Amplifying Voices of Inmates with Disabilities (AVID) Prison Project, in partnership with the National Disability Rights Network (NDRN) and the federally mandated protection and advocacy (P&amp;A) agencies in over 20 states across the country, released </w:t>
      </w:r>
      <w:r w:rsidRPr="00D529AC">
        <w:rPr>
          <w:i/>
          <w:sz w:val="24"/>
          <w:szCs w:val="24"/>
        </w:rPr>
        <w:t>Locked Up and Locked Down: Segregation of Inmates with Mental Illness</w:t>
      </w:r>
      <w:r w:rsidRPr="00D529AC">
        <w:rPr>
          <w:sz w:val="24"/>
          <w:szCs w:val="24"/>
        </w:rPr>
        <w:t xml:space="preserve">.  The report outlines the advocacy efforts undertaken on behalf of inmates with mental illness in segregation by the P&amp;A network, and calls for greater national prison reform measures. </w:t>
      </w:r>
    </w:p>
    <w:p w14:paraId="41B05254" w14:textId="77777777" w:rsidR="008406CE" w:rsidRPr="00D529AC" w:rsidRDefault="008406CE" w:rsidP="008406CE">
      <w:pPr>
        <w:spacing w:after="0" w:line="240" w:lineRule="auto"/>
        <w:rPr>
          <w:sz w:val="24"/>
          <w:szCs w:val="24"/>
        </w:rPr>
      </w:pPr>
    </w:p>
    <w:p w14:paraId="24533B2F" w14:textId="77777777" w:rsidR="008406CE" w:rsidRPr="00D529AC" w:rsidRDefault="008406CE" w:rsidP="008406CE">
      <w:pPr>
        <w:pStyle w:val="CommentText"/>
        <w:spacing w:after="0"/>
        <w:rPr>
          <w:sz w:val="24"/>
          <w:szCs w:val="24"/>
        </w:rPr>
      </w:pPr>
      <w:r w:rsidRPr="00D529AC">
        <w:rPr>
          <w:sz w:val="24"/>
          <w:szCs w:val="24"/>
        </w:rPr>
        <w:t>“Segregation is harmful for all inmates, but it’s particularly harmful for inmates with mental illness who have unique therapeutic needs that are generally unavailable in prisons,” says Anna Guy, AVID attorney and author of the report.  “In drafting this report, we found that inmates with mental illness from all over the country are routinely placed in the most restrictive forms of segregated housing where they receive even less mental health care and are treated even more harshly than other inmates in segregation for serious rules violations, resulting in increased punishment solely on the basis of their disability.”</w:t>
      </w:r>
    </w:p>
    <w:p w14:paraId="28123C50" w14:textId="77777777" w:rsidR="008406CE" w:rsidRPr="00D529AC" w:rsidRDefault="008406CE" w:rsidP="008406CE">
      <w:pPr>
        <w:pStyle w:val="CommentText"/>
        <w:spacing w:after="0"/>
        <w:rPr>
          <w:sz w:val="24"/>
          <w:szCs w:val="24"/>
        </w:rPr>
      </w:pPr>
    </w:p>
    <w:p w14:paraId="4A402479" w14:textId="77777777" w:rsidR="0032506B" w:rsidRDefault="008406CE" w:rsidP="008406CE">
      <w:pPr>
        <w:spacing w:after="0" w:line="240" w:lineRule="auto"/>
        <w:rPr>
          <w:sz w:val="24"/>
          <w:szCs w:val="24"/>
        </w:rPr>
      </w:pPr>
      <w:r w:rsidRPr="00D529AC">
        <w:rPr>
          <w:sz w:val="24"/>
          <w:szCs w:val="24"/>
        </w:rPr>
        <w:t xml:space="preserve">The report contains examples of both litigation and non-litigation advocacy cases from 21 P&amp;As, and illustrates the sensory deprivation, psychiatric decompensation, and behaviors relating to self-harm and suicide experienced by inmates with mental illness in segregation across the country.  According to the report, segregation means that inmates with mental illness are repeatedly excluded from mental health treatment, programming, and services that support rehabilitation and re-entry.  Report findings include limited access to mental health treatment, punishment for disability-related behaviors with increased segregation and </w:t>
      </w:r>
      <w:r w:rsidRPr="00D529AC">
        <w:rPr>
          <w:sz w:val="24"/>
          <w:szCs w:val="24"/>
        </w:rPr>
        <w:lastRenderedPageBreak/>
        <w:t xml:space="preserve">restraint, the worsening of inmates’ psychiatric symptoms, and death related to the conditions in segregation.  </w:t>
      </w:r>
    </w:p>
    <w:p w14:paraId="3968761E" w14:textId="77777777" w:rsidR="00BC2555" w:rsidRDefault="00BC2555" w:rsidP="008406CE">
      <w:pPr>
        <w:spacing w:after="0" w:line="240" w:lineRule="auto"/>
        <w:rPr>
          <w:sz w:val="24"/>
          <w:szCs w:val="24"/>
        </w:rPr>
      </w:pPr>
    </w:p>
    <w:p w14:paraId="492B291C" w14:textId="19C42108" w:rsidR="008406CE" w:rsidRDefault="008406CE" w:rsidP="008406CE">
      <w:pPr>
        <w:spacing w:after="0" w:line="240" w:lineRule="auto"/>
        <w:rPr>
          <w:sz w:val="24"/>
          <w:szCs w:val="24"/>
        </w:rPr>
      </w:pPr>
      <w:r w:rsidRPr="00D529AC">
        <w:rPr>
          <w:sz w:val="24"/>
          <w:szCs w:val="24"/>
        </w:rPr>
        <w:t xml:space="preserve">The report includes the following recommendations to address this crisis in our nation’s prisons: </w:t>
      </w:r>
    </w:p>
    <w:p w14:paraId="17D50073" w14:textId="77777777" w:rsidR="008406CE" w:rsidRPr="00D529AC" w:rsidRDefault="008406CE" w:rsidP="008406CE">
      <w:pPr>
        <w:spacing w:after="0" w:line="240" w:lineRule="auto"/>
        <w:rPr>
          <w:sz w:val="24"/>
          <w:szCs w:val="24"/>
        </w:rPr>
      </w:pPr>
    </w:p>
    <w:p w14:paraId="617EF71E" w14:textId="77777777" w:rsidR="008406CE" w:rsidRPr="00D529AC" w:rsidRDefault="008406CE" w:rsidP="008406CE">
      <w:pPr>
        <w:numPr>
          <w:ilvl w:val="0"/>
          <w:numId w:val="2"/>
        </w:numPr>
        <w:spacing w:after="0" w:line="240" w:lineRule="auto"/>
        <w:rPr>
          <w:sz w:val="24"/>
          <w:szCs w:val="24"/>
        </w:rPr>
      </w:pPr>
      <w:r w:rsidRPr="00D529AC">
        <w:rPr>
          <w:sz w:val="24"/>
          <w:szCs w:val="24"/>
        </w:rPr>
        <w:t xml:space="preserve">Increased federal funding to the P&amp;A network for corrections-based monitoring and advocacy; </w:t>
      </w:r>
    </w:p>
    <w:p w14:paraId="5EDB34B4" w14:textId="77777777" w:rsidR="008406CE" w:rsidRPr="00D529AC" w:rsidRDefault="008406CE" w:rsidP="008406CE">
      <w:pPr>
        <w:numPr>
          <w:ilvl w:val="0"/>
          <w:numId w:val="2"/>
        </w:numPr>
        <w:spacing w:after="0" w:line="240" w:lineRule="auto"/>
        <w:rPr>
          <w:sz w:val="24"/>
          <w:szCs w:val="24"/>
        </w:rPr>
      </w:pPr>
      <w:r w:rsidRPr="00D529AC">
        <w:rPr>
          <w:sz w:val="24"/>
          <w:szCs w:val="24"/>
        </w:rPr>
        <w:t xml:space="preserve">Creation of independent corrections </w:t>
      </w:r>
      <w:proofErr w:type="spellStart"/>
      <w:r w:rsidRPr="00D529AC">
        <w:rPr>
          <w:sz w:val="24"/>
          <w:szCs w:val="24"/>
        </w:rPr>
        <w:t>ombuds</w:t>
      </w:r>
      <w:proofErr w:type="spellEnd"/>
      <w:r w:rsidRPr="00D529AC">
        <w:rPr>
          <w:sz w:val="24"/>
          <w:szCs w:val="24"/>
        </w:rPr>
        <w:t xml:space="preserve"> offices at the state level in order to address inmate concerns before they rise to the level of litigation; </w:t>
      </w:r>
    </w:p>
    <w:p w14:paraId="1A81D26E" w14:textId="77777777" w:rsidR="008406CE" w:rsidRPr="00D529AC" w:rsidRDefault="008406CE" w:rsidP="008406CE">
      <w:pPr>
        <w:numPr>
          <w:ilvl w:val="0"/>
          <w:numId w:val="2"/>
        </w:numPr>
        <w:spacing w:after="0" w:line="240" w:lineRule="auto"/>
        <w:rPr>
          <w:sz w:val="24"/>
          <w:szCs w:val="24"/>
        </w:rPr>
      </w:pPr>
      <w:r w:rsidRPr="00D529AC">
        <w:rPr>
          <w:sz w:val="24"/>
          <w:szCs w:val="24"/>
        </w:rPr>
        <w:t>Increased data collection by the U.S. Department of Justice’s Bureau of Justice Statistics regarding the prevalence of people with mental illness in U.S. prisons and jails;</w:t>
      </w:r>
    </w:p>
    <w:p w14:paraId="0172952A" w14:textId="77777777" w:rsidR="008406CE" w:rsidRPr="00D529AC" w:rsidRDefault="008406CE" w:rsidP="008406CE">
      <w:pPr>
        <w:numPr>
          <w:ilvl w:val="0"/>
          <w:numId w:val="2"/>
        </w:numPr>
        <w:spacing w:after="0" w:line="240" w:lineRule="auto"/>
        <w:rPr>
          <w:sz w:val="24"/>
          <w:szCs w:val="24"/>
        </w:rPr>
      </w:pPr>
      <w:r w:rsidRPr="00D529AC">
        <w:rPr>
          <w:sz w:val="24"/>
          <w:szCs w:val="24"/>
        </w:rPr>
        <w:t xml:space="preserve">Increased monitoring and outreach in prisons by P&amp;As across the country;  </w:t>
      </w:r>
    </w:p>
    <w:p w14:paraId="23D11F83" w14:textId="77777777" w:rsidR="008406CE" w:rsidRPr="00D529AC" w:rsidRDefault="008406CE" w:rsidP="008406CE">
      <w:pPr>
        <w:numPr>
          <w:ilvl w:val="0"/>
          <w:numId w:val="2"/>
        </w:numPr>
        <w:spacing w:after="0" w:line="240" w:lineRule="auto"/>
        <w:rPr>
          <w:sz w:val="24"/>
          <w:szCs w:val="24"/>
        </w:rPr>
      </w:pPr>
      <w:r w:rsidRPr="00D529AC">
        <w:rPr>
          <w:sz w:val="24"/>
          <w:szCs w:val="24"/>
        </w:rPr>
        <w:t>Fostering of collaborative relationships between state prison systems and P&amp;As.</w:t>
      </w:r>
    </w:p>
    <w:p w14:paraId="28B2A15C" w14:textId="77777777" w:rsidR="008406CE" w:rsidRPr="00D529AC" w:rsidRDefault="008406CE" w:rsidP="008406CE">
      <w:pPr>
        <w:spacing w:after="0" w:line="240" w:lineRule="auto"/>
        <w:ind w:left="720"/>
        <w:rPr>
          <w:sz w:val="24"/>
          <w:szCs w:val="24"/>
        </w:rPr>
      </w:pPr>
    </w:p>
    <w:p w14:paraId="67E51150" w14:textId="77777777" w:rsidR="008406CE" w:rsidRPr="00D529AC" w:rsidRDefault="008406CE" w:rsidP="008406CE">
      <w:pPr>
        <w:spacing w:after="0" w:line="240" w:lineRule="auto"/>
        <w:rPr>
          <w:sz w:val="24"/>
          <w:szCs w:val="24"/>
        </w:rPr>
      </w:pPr>
      <w:r w:rsidRPr="00D529AC">
        <w:rPr>
          <w:sz w:val="24"/>
          <w:szCs w:val="24"/>
        </w:rPr>
        <w:t xml:space="preserve">The report is available at AVIDprisonproject.org, where both the text of the report, and extensive original interviews with inmates with mental illness and corrections experts can be accessed. </w:t>
      </w:r>
    </w:p>
    <w:p w14:paraId="59D605D0" w14:textId="77777777" w:rsidR="008406CE" w:rsidRPr="00D529AC" w:rsidRDefault="008406CE" w:rsidP="008406CE">
      <w:pPr>
        <w:spacing w:after="0" w:line="240" w:lineRule="auto"/>
        <w:rPr>
          <w:b/>
          <w:sz w:val="24"/>
          <w:szCs w:val="24"/>
        </w:rPr>
      </w:pPr>
    </w:p>
    <w:p w14:paraId="02A9D355" w14:textId="77777777" w:rsidR="008406CE" w:rsidRPr="00D529AC" w:rsidRDefault="008406CE" w:rsidP="008406CE">
      <w:pPr>
        <w:spacing w:after="0" w:line="240" w:lineRule="auto"/>
        <w:rPr>
          <w:b/>
          <w:sz w:val="24"/>
          <w:szCs w:val="24"/>
        </w:rPr>
      </w:pPr>
      <w:r w:rsidRPr="00D529AC">
        <w:rPr>
          <w:b/>
          <w:sz w:val="24"/>
          <w:szCs w:val="24"/>
        </w:rPr>
        <w:t xml:space="preserve">About the AVID Prison Project </w:t>
      </w:r>
    </w:p>
    <w:p w14:paraId="481D2464" w14:textId="77777777" w:rsidR="008406CE" w:rsidRPr="00D529AC" w:rsidRDefault="008406CE" w:rsidP="008406CE">
      <w:pPr>
        <w:spacing w:after="0" w:line="240" w:lineRule="auto"/>
        <w:rPr>
          <w:rFonts w:ascii="Calibri" w:eastAsia="Times New Roman" w:hAnsi="Calibri" w:cs="Times New Roman"/>
          <w:color w:val="99CC99"/>
          <w:sz w:val="24"/>
          <w:szCs w:val="24"/>
        </w:rPr>
      </w:pPr>
      <w:r w:rsidRPr="00D529AC">
        <w:rPr>
          <w:rFonts w:ascii="Calibri" w:eastAsia="Times New Roman" w:hAnsi="Calibri" w:cs="Times New Roman"/>
          <w:color w:val="000000"/>
          <w:sz w:val="24"/>
          <w:szCs w:val="24"/>
          <w:shd w:val="clear" w:color="auto" w:fill="FFFFFF"/>
        </w:rPr>
        <w:t>The AVID Prison Project is a</w:t>
      </w:r>
      <w:r w:rsidRPr="00D529AC">
        <w:rPr>
          <w:rFonts w:ascii="Calibri" w:eastAsia="Times New Roman" w:hAnsi="Calibri" w:cs="Times New Roman"/>
          <w:color w:val="000000"/>
          <w:sz w:val="24"/>
          <w:szCs w:val="24"/>
        </w:rPr>
        <w:t xml:space="preserve">n advocacy initiative </w:t>
      </w:r>
      <w:r w:rsidRPr="00D529AC">
        <w:rPr>
          <w:rFonts w:ascii="Calibri" w:eastAsia="Times New Roman" w:hAnsi="Calibri" w:cs="Times New Roman"/>
          <w:color w:val="000000"/>
          <w:sz w:val="24"/>
          <w:szCs w:val="24"/>
          <w:shd w:val="clear" w:color="auto" w:fill="FFFFFF"/>
        </w:rPr>
        <w:t>focused on the needs of current and former inmates with disabilities.  The project was developed by Disability Rights Washington and this report is a collaboration</w:t>
      </w:r>
      <w:r w:rsidRPr="00D529AC">
        <w:rPr>
          <w:rFonts w:ascii="Calibri" w:eastAsia="Times New Roman" w:hAnsi="Calibri" w:cs="Times New Roman"/>
          <w:color w:val="000000"/>
          <w:sz w:val="24"/>
          <w:szCs w:val="24"/>
        </w:rPr>
        <w:t xml:space="preserve"> among NDRN, the P&amp;As in Arizona, Colorado, New York, South Carolina, and Washington, with communication assistance from the P&amp;As in Louisiana and Texas, and additional input from </w:t>
      </w:r>
      <w:r w:rsidRPr="00D529AC">
        <w:rPr>
          <w:sz w:val="24"/>
          <w:szCs w:val="24"/>
        </w:rPr>
        <w:t xml:space="preserve">Connecticut, Florida, Illinois, Indiana, Iowa, Kentucky, Maryland, Massachusetts, Montana, Nebraska, Nevada, North Carolina, Ohio, Oregon, Tennessee, and Vermont.  </w:t>
      </w:r>
    </w:p>
    <w:p w14:paraId="2109F93B" w14:textId="77777777" w:rsidR="008406CE" w:rsidRPr="00D529AC" w:rsidRDefault="008406CE" w:rsidP="008406CE">
      <w:pPr>
        <w:spacing w:after="0" w:line="240" w:lineRule="auto"/>
        <w:rPr>
          <w:b/>
          <w:sz w:val="24"/>
          <w:szCs w:val="24"/>
        </w:rPr>
      </w:pPr>
    </w:p>
    <w:p w14:paraId="16AB224E" w14:textId="77777777" w:rsidR="008406CE" w:rsidRPr="00D529AC" w:rsidRDefault="008406CE" w:rsidP="008406CE">
      <w:pPr>
        <w:jc w:val="center"/>
        <w:rPr>
          <w:b/>
          <w:sz w:val="24"/>
          <w:szCs w:val="24"/>
        </w:rPr>
      </w:pPr>
      <w:r w:rsidRPr="00D529AC">
        <w:rPr>
          <w:b/>
          <w:sz w:val="24"/>
          <w:szCs w:val="24"/>
        </w:rPr>
        <w:t>###</w:t>
      </w:r>
    </w:p>
    <w:p w14:paraId="1C4257A3" w14:textId="77777777" w:rsidR="001B3A0E" w:rsidRPr="001B3A0E" w:rsidRDefault="001B3A0E" w:rsidP="00C13697"/>
    <w:sectPr w:rsidR="001B3A0E" w:rsidRPr="001B3A0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8A203" w14:textId="77777777" w:rsidR="0032506B" w:rsidRDefault="0032506B" w:rsidP="0032506B">
      <w:pPr>
        <w:spacing w:after="0" w:line="240" w:lineRule="auto"/>
      </w:pPr>
      <w:r>
        <w:separator/>
      </w:r>
    </w:p>
  </w:endnote>
  <w:endnote w:type="continuationSeparator" w:id="0">
    <w:p w14:paraId="69C4B8C1" w14:textId="77777777" w:rsidR="0032506B" w:rsidRDefault="0032506B" w:rsidP="0032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E4ADC" w14:textId="77777777" w:rsidR="0032506B" w:rsidRDefault="0032506B" w:rsidP="0032506B">
      <w:pPr>
        <w:spacing w:after="0" w:line="240" w:lineRule="auto"/>
      </w:pPr>
      <w:r>
        <w:separator/>
      </w:r>
    </w:p>
  </w:footnote>
  <w:footnote w:type="continuationSeparator" w:id="0">
    <w:p w14:paraId="34E84557" w14:textId="77777777" w:rsidR="0032506B" w:rsidRDefault="0032506B" w:rsidP="0032506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70632" w14:textId="0AF965A8" w:rsidR="0032506B" w:rsidRDefault="0032506B" w:rsidP="0032506B">
    <w:pPr>
      <w:pStyle w:val="Header"/>
      <w:jc w:val="center"/>
    </w:pPr>
    <w:r>
      <w:rPr>
        <w:noProof/>
      </w:rPr>
      <w:drawing>
        <wp:anchor distT="0" distB="0" distL="114300" distR="114300" simplePos="0" relativeHeight="251659264" behindDoc="0" locked="0" layoutInCell="1" allowOverlap="1" wp14:anchorId="622860DE" wp14:editId="0FB47E19">
          <wp:simplePos x="0" y="0"/>
          <wp:positionH relativeFrom="column">
            <wp:posOffset>1714500</wp:posOffset>
          </wp:positionH>
          <wp:positionV relativeFrom="paragraph">
            <wp:posOffset>0</wp:posOffset>
          </wp:positionV>
          <wp:extent cx="2446655" cy="685800"/>
          <wp:effectExtent l="0" t="0" r="0" b="0"/>
          <wp:wrapNone/>
          <wp:docPr id="2" name="Picture 2" descr="AVID Prison Project or Amplifying Voices of Inmates with Disabilities" title="AVID Prison Project or Amplifying Voices of Inmate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ebekahprice:Desktop:P_A Logos:OM_GX_AVIDPrison_ BlackBanner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65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53714" w14:textId="12CE2F4D" w:rsidR="0032506B" w:rsidRDefault="0032506B" w:rsidP="0032506B">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B310A"/>
    <w:multiLevelType w:val="hybridMultilevel"/>
    <w:tmpl w:val="6A56E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A16E3"/>
    <w:multiLevelType w:val="hybridMultilevel"/>
    <w:tmpl w:val="8456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97"/>
    <w:rsid w:val="000016A9"/>
    <w:rsid w:val="00010B4C"/>
    <w:rsid w:val="000146B3"/>
    <w:rsid w:val="00055BA0"/>
    <w:rsid w:val="001012F6"/>
    <w:rsid w:val="001B1109"/>
    <w:rsid w:val="001B3A0E"/>
    <w:rsid w:val="002115C9"/>
    <w:rsid w:val="00235962"/>
    <w:rsid w:val="00235ED6"/>
    <w:rsid w:val="002A77C7"/>
    <w:rsid w:val="002D4583"/>
    <w:rsid w:val="0032506B"/>
    <w:rsid w:val="00355E33"/>
    <w:rsid w:val="003C0262"/>
    <w:rsid w:val="00516DFA"/>
    <w:rsid w:val="005771FA"/>
    <w:rsid w:val="00590B0F"/>
    <w:rsid w:val="005D69F9"/>
    <w:rsid w:val="005F0FA9"/>
    <w:rsid w:val="006056B9"/>
    <w:rsid w:val="00692BCD"/>
    <w:rsid w:val="006E055F"/>
    <w:rsid w:val="0071105E"/>
    <w:rsid w:val="007341FD"/>
    <w:rsid w:val="00741B69"/>
    <w:rsid w:val="0076057A"/>
    <w:rsid w:val="008406CE"/>
    <w:rsid w:val="00876DF0"/>
    <w:rsid w:val="0088059E"/>
    <w:rsid w:val="00AA48A7"/>
    <w:rsid w:val="00AE334F"/>
    <w:rsid w:val="00AF3554"/>
    <w:rsid w:val="00BC2555"/>
    <w:rsid w:val="00C1223B"/>
    <w:rsid w:val="00C13697"/>
    <w:rsid w:val="00D239C0"/>
    <w:rsid w:val="00D529AC"/>
    <w:rsid w:val="00D7134C"/>
    <w:rsid w:val="00E22A17"/>
    <w:rsid w:val="00E368AE"/>
    <w:rsid w:val="00E43AD9"/>
    <w:rsid w:val="00E63F8D"/>
    <w:rsid w:val="00EC7F3C"/>
    <w:rsid w:val="00EF2397"/>
    <w:rsid w:val="00F90D65"/>
    <w:rsid w:val="00FD6A80"/>
    <w:rsid w:val="00FF3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A3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3A0E"/>
    <w:rPr>
      <w:color w:val="0000FF"/>
      <w:u w:val="single"/>
    </w:rPr>
  </w:style>
  <w:style w:type="paragraph" w:styleId="ListParagraph">
    <w:name w:val="List Paragraph"/>
    <w:basedOn w:val="Normal"/>
    <w:uiPriority w:val="34"/>
    <w:qFormat/>
    <w:rsid w:val="00055BA0"/>
    <w:pPr>
      <w:ind w:left="720"/>
      <w:contextualSpacing/>
    </w:pPr>
  </w:style>
  <w:style w:type="paragraph" w:styleId="BalloonText">
    <w:name w:val="Balloon Text"/>
    <w:basedOn w:val="Normal"/>
    <w:link w:val="BalloonTextChar"/>
    <w:uiPriority w:val="99"/>
    <w:semiHidden/>
    <w:unhideWhenUsed/>
    <w:rsid w:val="002D4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83"/>
    <w:rPr>
      <w:rFonts w:ascii="Segoe UI" w:hAnsi="Segoe UI" w:cs="Segoe UI"/>
      <w:sz w:val="18"/>
      <w:szCs w:val="18"/>
    </w:rPr>
  </w:style>
  <w:style w:type="character" w:styleId="CommentReference">
    <w:name w:val="annotation reference"/>
    <w:basedOn w:val="DefaultParagraphFont"/>
    <w:uiPriority w:val="99"/>
    <w:semiHidden/>
    <w:unhideWhenUsed/>
    <w:rsid w:val="006E055F"/>
    <w:rPr>
      <w:sz w:val="16"/>
      <w:szCs w:val="16"/>
    </w:rPr>
  </w:style>
  <w:style w:type="paragraph" w:styleId="CommentText">
    <w:name w:val="annotation text"/>
    <w:basedOn w:val="Normal"/>
    <w:link w:val="CommentTextChar"/>
    <w:uiPriority w:val="99"/>
    <w:unhideWhenUsed/>
    <w:rsid w:val="006E055F"/>
    <w:pPr>
      <w:spacing w:line="240" w:lineRule="auto"/>
    </w:pPr>
    <w:rPr>
      <w:sz w:val="20"/>
      <w:szCs w:val="20"/>
    </w:rPr>
  </w:style>
  <w:style w:type="character" w:customStyle="1" w:styleId="CommentTextChar">
    <w:name w:val="Comment Text Char"/>
    <w:basedOn w:val="DefaultParagraphFont"/>
    <w:link w:val="CommentText"/>
    <w:uiPriority w:val="99"/>
    <w:rsid w:val="006E055F"/>
    <w:rPr>
      <w:sz w:val="20"/>
      <w:szCs w:val="20"/>
    </w:rPr>
  </w:style>
  <w:style w:type="paragraph" w:styleId="CommentSubject">
    <w:name w:val="annotation subject"/>
    <w:basedOn w:val="CommentText"/>
    <w:next w:val="CommentText"/>
    <w:link w:val="CommentSubjectChar"/>
    <w:uiPriority w:val="99"/>
    <w:semiHidden/>
    <w:unhideWhenUsed/>
    <w:rsid w:val="006E055F"/>
    <w:rPr>
      <w:b/>
      <w:bCs/>
    </w:rPr>
  </w:style>
  <w:style w:type="character" w:customStyle="1" w:styleId="CommentSubjectChar">
    <w:name w:val="Comment Subject Char"/>
    <w:basedOn w:val="CommentTextChar"/>
    <w:link w:val="CommentSubject"/>
    <w:uiPriority w:val="99"/>
    <w:semiHidden/>
    <w:rsid w:val="006E055F"/>
    <w:rPr>
      <w:b/>
      <w:bCs/>
      <w:sz w:val="20"/>
      <w:szCs w:val="20"/>
    </w:rPr>
  </w:style>
  <w:style w:type="paragraph" w:styleId="Revision">
    <w:name w:val="Revision"/>
    <w:hidden/>
    <w:uiPriority w:val="99"/>
    <w:semiHidden/>
    <w:rsid w:val="00C1223B"/>
    <w:pPr>
      <w:spacing w:after="0" w:line="240" w:lineRule="auto"/>
    </w:pPr>
  </w:style>
  <w:style w:type="paragraph" w:styleId="Header">
    <w:name w:val="header"/>
    <w:basedOn w:val="Normal"/>
    <w:link w:val="HeaderChar"/>
    <w:uiPriority w:val="99"/>
    <w:unhideWhenUsed/>
    <w:rsid w:val="003250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506B"/>
  </w:style>
  <w:style w:type="paragraph" w:styleId="Footer">
    <w:name w:val="footer"/>
    <w:basedOn w:val="Normal"/>
    <w:link w:val="FooterChar"/>
    <w:uiPriority w:val="99"/>
    <w:unhideWhenUsed/>
    <w:rsid w:val="003250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50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3A0E"/>
    <w:rPr>
      <w:color w:val="0000FF"/>
      <w:u w:val="single"/>
    </w:rPr>
  </w:style>
  <w:style w:type="paragraph" w:styleId="ListParagraph">
    <w:name w:val="List Paragraph"/>
    <w:basedOn w:val="Normal"/>
    <w:uiPriority w:val="34"/>
    <w:qFormat/>
    <w:rsid w:val="00055BA0"/>
    <w:pPr>
      <w:ind w:left="720"/>
      <w:contextualSpacing/>
    </w:pPr>
  </w:style>
  <w:style w:type="paragraph" w:styleId="BalloonText">
    <w:name w:val="Balloon Text"/>
    <w:basedOn w:val="Normal"/>
    <w:link w:val="BalloonTextChar"/>
    <w:uiPriority w:val="99"/>
    <w:semiHidden/>
    <w:unhideWhenUsed/>
    <w:rsid w:val="002D4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83"/>
    <w:rPr>
      <w:rFonts w:ascii="Segoe UI" w:hAnsi="Segoe UI" w:cs="Segoe UI"/>
      <w:sz w:val="18"/>
      <w:szCs w:val="18"/>
    </w:rPr>
  </w:style>
  <w:style w:type="character" w:styleId="CommentReference">
    <w:name w:val="annotation reference"/>
    <w:basedOn w:val="DefaultParagraphFont"/>
    <w:uiPriority w:val="99"/>
    <w:semiHidden/>
    <w:unhideWhenUsed/>
    <w:rsid w:val="006E055F"/>
    <w:rPr>
      <w:sz w:val="16"/>
      <w:szCs w:val="16"/>
    </w:rPr>
  </w:style>
  <w:style w:type="paragraph" w:styleId="CommentText">
    <w:name w:val="annotation text"/>
    <w:basedOn w:val="Normal"/>
    <w:link w:val="CommentTextChar"/>
    <w:uiPriority w:val="99"/>
    <w:unhideWhenUsed/>
    <w:rsid w:val="006E055F"/>
    <w:pPr>
      <w:spacing w:line="240" w:lineRule="auto"/>
    </w:pPr>
    <w:rPr>
      <w:sz w:val="20"/>
      <w:szCs w:val="20"/>
    </w:rPr>
  </w:style>
  <w:style w:type="character" w:customStyle="1" w:styleId="CommentTextChar">
    <w:name w:val="Comment Text Char"/>
    <w:basedOn w:val="DefaultParagraphFont"/>
    <w:link w:val="CommentText"/>
    <w:uiPriority w:val="99"/>
    <w:rsid w:val="006E055F"/>
    <w:rPr>
      <w:sz w:val="20"/>
      <w:szCs w:val="20"/>
    </w:rPr>
  </w:style>
  <w:style w:type="paragraph" w:styleId="CommentSubject">
    <w:name w:val="annotation subject"/>
    <w:basedOn w:val="CommentText"/>
    <w:next w:val="CommentText"/>
    <w:link w:val="CommentSubjectChar"/>
    <w:uiPriority w:val="99"/>
    <w:semiHidden/>
    <w:unhideWhenUsed/>
    <w:rsid w:val="006E055F"/>
    <w:rPr>
      <w:b/>
      <w:bCs/>
    </w:rPr>
  </w:style>
  <w:style w:type="character" w:customStyle="1" w:styleId="CommentSubjectChar">
    <w:name w:val="Comment Subject Char"/>
    <w:basedOn w:val="CommentTextChar"/>
    <w:link w:val="CommentSubject"/>
    <w:uiPriority w:val="99"/>
    <w:semiHidden/>
    <w:rsid w:val="006E055F"/>
    <w:rPr>
      <w:b/>
      <w:bCs/>
      <w:sz w:val="20"/>
      <w:szCs w:val="20"/>
    </w:rPr>
  </w:style>
  <w:style w:type="paragraph" w:styleId="Revision">
    <w:name w:val="Revision"/>
    <w:hidden/>
    <w:uiPriority w:val="99"/>
    <w:semiHidden/>
    <w:rsid w:val="00C1223B"/>
    <w:pPr>
      <w:spacing w:after="0" w:line="240" w:lineRule="auto"/>
    </w:pPr>
  </w:style>
  <w:style w:type="paragraph" w:styleId="Header">
    <w:name w:val="header"/>
    <w:basedOn w:val="Normal"/>
    <w:link w:val="HeaderChar"/>
    <w:uiPriority w:val="99"/>
    <w:unhideWhenUsed/>
    <w:rsid w:val="003250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506B"/>
  </w:style>
  <w:style w:type="paragraph" w:styleId="Footer">
    <w:name w:val="footer"/>
    <w:basedOn w:val="Normal"/>
    <w:link w:val="FooterChar"/>
    <w:uiPriority w:val="99"/>
    <w:unhideWhenUsed/>
    <w:rsid w:val="003250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vidprisonproject.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13FC8-BFEC-BA4A-9072-F1A548B4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3500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Kadlec</dc:creator>
  <cp:keywords/>
  <dc:description/>
  <cp:lastModifiedBy>Tina Pinedo</cp:lastModifiedBy>
  <cp:revision>4</cp:revision>
  <cp:lastPrinted>2016-08-04T20:30:00Z</cp:lastPrinted>
  <dcterms:created xsi:type="dcterms:W3CDTF">2016-09-06T18:04:00Z</dcterms:created>
  <dcterms:modified xsi:type="dcterms:W3CDTF">2016-09-06T20:30:00Z</dcterms:modified>
</cp:coreProperties>
</file>